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21" w:rsidRDefault="00654B21" w:rsidP="00654B21">
      <w:pPr>
        <w:jc w:val="center"/>
        <w:rPr>
          <w:b/>
          <w:bCs/>
          <w:iCs/>
        </w:rPr>
      </w:pPr>
    </w:p>
    <w:p w:rsidR="00654B21" w:rsidRDefault="00654B21" w:rsidP="00654B21">
      <w:pPr>
        <w:pStyle w:val="Title"/>
        <w:rPr>
          <w:i w:val="0"/>
          <w:iCs w:val="0"/>
          <w:u w:val="single"/>
        </w:rPr>
      </w:pPr>
    </w:p>
    <w:p w:rsidR="00654B21" w:rsidRPr="00403F29" w:rsidRDefault="00654B21" w:rsidP="00654B21">
      <w:pPr>
        <w:pStyle w:val="Title"/>
        <w:rPr>
          <w:i w:val="0"/>
          <w:iCs w:val="0"/>
          <w:u w:val="single"/>
        </w:rPr>
      </w:pPr>
      <w:proofErr w:type="gramStart"/>
      <w:r w:rsidRPr="00403F29">
        <w:rPr>
          <w:i w:val="0"/>
          <w:iCs w:val="0"/>
          <w:u w:val="single"/>
        </w:rPr>
        <w:t>EXPLANATORY  NOTES</w:t>
      </w:r>
      <w:proofErr w:type="gramEnd"/>
    </w:p>
    <w:p w:rsidR="00654B21" w:rsidRPr="00403F29" w:rsidRDefault="00654B21" w:rsidP="00654B21">
      <w:pPr>
        <w:pStyle w:val="Title"/>
        <w:rPr>
          <w:i w:val="0"/>
        </w:rPr>
      </w:pPr>
      <w:r w:rsidRPr="00403F29">
        <w:rPr>
          <w:i w:val="0"/>
        </w:rPr>
        <w:t>(</w:t>
      </w:r>
      <w:r w:rsidRPr="00403F29">
        <w:rPr>
          <w:i w:val="0"/>
          <w:szCs w:val="36"/>
        </w:rPr>
        <w:t>20</w:t>
      </w:r>
      <w:r>
        <w:rPr>
          <w:i w:val="0"/>
          <w:szCs w:val="36"/>
        </w:rPr>
        <w:t>12-13</w:t>
      </w:r>
      <w:r w:rsidRPr="00403F29">
        <w:rPr>
          <w:i w:val="0"/>
          <w:szCs w:val="36"/>
        </w:rPr>
        <w:t xml:space="preserve"> TO 20</w:t>
      </w:r>
      <w:r>
        <w:rPr>
          <w:i w:val="0"/>
          <w:szCs w:val="36"/>
        </w:rPr>
        <w:t>21-22</w:t>
      </w:r>
      <w:r w:rsidRPr="00403F29">
        <w:rPr>
          <w:i w:val="0"/>
        </w:rPr>
        <w:t>)</w:t>
      </w:r>
    </w:p>
    <w:p w:rsidR="00654B21" w:rsidRPr="00403F29" w:rsidRDefault="00654B21" w:rsidP="00654B21">
      <w:pPr>
        <w:pStyle w:val="Title"/>
      </w:pPr>
    </w:p>
    <w:p w:rsidR="00654B21" w:rsidRPr="00403F29" w:rsidRDefault="00654B21" w:rsidP="00654B21">
      <w:pPr>
        <w:pStyle w:val="Title"/>
        <w:ind w:left="0"/>
        <w:jc w:val="both"/>
        <w:rPr>
          <w:b w:val="0"/>
          <w:i w:val="0"/>
          <w:iCs w:val="0"/>
          <w:sz w:val="24"/>
        </w:rPr>
      </w:pPr>
      <w:r w:rsidRPr="00403F29">
        <w:rPr>
          <w:b w:val="0"/>
          <w:i w:val="0"/>
          <w:iCs w:val="0"/>
          <w:sz w:val="24"/>
        </w:rPr>
        <w:t>Wherever data have not been received in a particular year from the State Governments for different parameters, following estimation procedure has been used:</w:t>
      </w:r>
    </w:p>
    <w:p w:rsidR="00654B21" w:rsidRPr="00403F29" w:rsidRDefault="00654B21" w:rsidP="00654B21">
      <w:pPr>
        <w:pStyle w:val="Title"/>
        <w:ind w:left="0"/>
        <w:jc w:val="both"/>
        <w:rPr>
          <w:b w:val="0"/>
          <w:i w:val="0"/>
          <w:iCs w:val="0"/>
          <w:sz w:val="24"/>
        </w:rPr>
      </w:pPr>
    </w:p>
    <w:p w:rsidR="00654B21" w:rsidRPr="00403F29" w:rsidRDefault="00654B21" w:rsidP="00654B21">
      <w:pPr>
        <w:pStyle w:val="Title"/>
        <w:ind w:left="0"/>
        <w:jc w:val="both"/>
        <w:rPr>
          <w:b w:val="0"/>
          <w:i w:val="0"/>
          <w:iCs w:val="0"/>
          <w:sz w:val="24"/>
        </w:rPr>
      </w:pPr>
      <w:r w:rsidRPr="00403F29">
        <w:rPr>
          <w:b w:val="0"/>
          <w:i w:val="0"/>
          <w:iCs w:val="0"/>
          <w:sz w:val="24"/>
        </w:rPr>
        <w:t>*</w:t>
      </w:r>
      <w:r w:rsidRPr="00403F29">
        <w:rPr>
          <w:b w:val="0"/>
          <w:i w:val="0"/>
          <w:iCs w:val="0"/>
          <w:sz w:val="24"/>
        </w:rPr>
        <w:tab/>
      </w:r>
      <w:r w:rsidRPr="00403F29">
        <w:rPr>
          <w:b w:val="0"/>
          <w:i w:val="0"/>
          <w:iCs w:val="0"/>
          <w:sz w:val="36"/>
          <w:u w:val="single"/>
        </w:rPr>
        <w:t>Classification of land (Part-1</w:t>
      </w:r>
      <w:proofErr w:type="gramStart"/>
      <w:r w:rsidRPr="00403F29">
        <w:rPr>
          <w:b w:val="0"/>
          <w:i w:val="0"/>
          <w:iCs w:val="0"/>
          <w:sz w:val="36"/>
          <w:u w:val="single"/>
        </w:rPr>
        <w:t xml:space="preserve">) </w:t>
      </w:r>
      <w:r w:rsidRPr="00403F29">
        <w:rPr>
          <w:b w:val="0"/>
          <w:i w:val="0"/>
          <w:iCs w:val="0"/>
          <w:sz w:val="24"/>
        </w:rPr>
        <w:t>:</w:t>
      </w:r>
      <w:proofErr w:type="gramEnd"/>
      <w:r w:rsidRPr="00403F29">
        <w:rPr>
          <w:b w:val="0"/>
          <w:i w:val="0"/>
          <w:iCs w:val="0"/>
          <w:sz w:val="24"/>
        </w:rPr>
        <w:t xml:space="preserve"> The figures related to area under forest are taken from latest “State of Forest Report,” of the Forest Survey of India, Dehradun. The other categories of land use (Part-I), net irrigated area, gross irrigated area, net area sown and area under crops as the case may be, are taken from latest Agriculture Census or are estimated based on latest available year data received from the States/</w:t>
      </w:r>
      <w:proofErr w:type="spellStart"/>
      <w:r w:rsidRPr="00403F29">
        <w:rPr>
          <w:b w:val="0"/>
          <w:i w:val="0"/>
          <w:iCs w:val="0"/>
          <w:sz w:val="24"/>
        </w:rPr>
        <w:t>Uts</w:t>
      </w:r>
      <w:proofErr w:type="spellEnd"/>
      <w:r w:rsidRPr="00403F29">
        <w:rPr>
          <w:b w:val="0"/>
          <w:i w:val="0"/>
          <w:iCs w:val="0"/>
          <w:sz w:val="24"/>
        </w:rPr>
        <w:t xml:space="preserve"> respectively.</w:t>
      </w:r>
    </w:p>
    <w:p w:rsidR="00654B21" w:rsidRPr="00403F29" w:rsidRDefault="00654B21" w:rsidP="00654B21">
      <w:pPr>
        <w:tabs>
          <w:tab w:val="left" w:pos="1357"/>
        </w:tabs>
        <w:jc w:val="both"/>
        <w:rPr>
          <w:bCs/>
          <w:sz w:val="28"/>
        </w:rPr>
      </w:pPr>
      <w:r w:rsidRPr="00403F29">
        <w:rPr>
          <w:bCs/>
          <w:sz w:val="28"/>
        </w:rPr>
        <w:tab/>
      </w:r>
    </w:p>
    <w:p w:rsidR="00654B21" w:rsidRPr="00403F29" w:rsidRDefault="00654B21" w:rsidP="00654B21">
      <w:pPr>
        <w:jc w:val="both"/>
        <w:rPr>
          <w:bCs/>
          <w:sz w:val="28"/>
        </w:rPr>
      </w:pPr>
      <w:r w:rsidRPr="00403F29">
        <w:rPr>
          <w:bCs/>
          <w:sz w:val="28"/>
        </w:rPr>
        <w:t>**</w:t>
      </w:r>
      <w:r w:rsidRPr="00403F29">
        <w:rPr>
          <w:bCs/>
          <w:sz w:val="28"/>
        </w:rPr>
        <w:tab/>
      </w:r>
      <w:r w:rsidRPr="00403F29">
        <w:rPr>
          <w:bCs/>
          <w:sz w:val="36"/>
          <w:u w:val="single"/>
        </w:rPr>
        <w:t>Irrigated Area (Part-II)</w:t>
      </w:r>
      <w:r w:rsidRPr="00403F29">
        <w:rPr>
          <w:bCs/>
          <w:sz w:val="28"/>
        </w:rPr>
        <w:t xml:space="preserve">:  </w:t>
      </w:r>
      <w:r w:rsidRPr="00403F29">
        <w:rPr>
          <w:bCs/>
        </w:rPr>
        <w:t>The figures related to irrigated area (Part-II) are either estimated based on the data for the latest available year received from the States/UTs or are estimated/taken from Agriculture Census.</w:t>
      </w:r>
    </w:p>
    <w:p w:rsidR="00654B21" w:rsidRPr="00403F29" w:rsidRDefault="00654B21" w:rsidP="00654B21">
      <w:pPr>
        <w:jc w:val="both"/>
        <w:rPr>
          <w:bCs/>
          <w:sz w:val="28"/>
        </w:rPr>
      </w:pPr>
    </w:p>
    <w:p w:rsidR="00654B21" w:rsidRPr="00403F29" w:rsidRDefault="00654B21" w:rsidP="00654B21">
      <w:pPr>
        <w:jc w:val="both"/>
        <w:rPr>
          <w:bCs/>
        </w:rPr>
      </w:pPr>
      <w:r w:rsidRPr="00403F29">
        <w:rPr>
          <w:bCs/>
          <w:sz w:val="28"/>
        </w:rPr>
        <w:t>***</w:t>
      </w:r>
      <w:r w:rsidRPr="00403F29">
        <w:rPr>
          <w:bCs/>
          <w:sz w:val="28"/>
        </w:rPr>
        <w:tab/>
      </w:r>
      <w:r w:rsidRPr="00403F29">
        <w:rPr>
          <w:bCs/>
          <w:sz w:val="36"/>
          <w:u w:val="single"/>
        </w:rPr>
        <w:t>Area Under Crops (Part-III)</w:t>
      </w:r>
      <w:r w:rsidRPr="00403F29">
        <w:rPr>
          <w:bCs/>
          <w:sz w:val="28"/>
        </w:rPr>
        <w:t xml:space="preserve">:   </w:t>
      </w:r>
      <w:r w:rsidRPr="00403F29">
        <w:rPr>
          <w:bCs/>
        </w:rPr>
        <w:t>The figures related to Total Cropped Area (Part-III) are either estimated based on the latest available data received from States/UTs or are based on advance/forecast estimates received from the States/UTs.</w:t>
      </w:r>
    </w:p>
    <w:p w:rsidR="00654B21" w:rsidRPr="00403F29" w:rsidRDefault="00654B21" w:rsidP="00654B21">
      <w:pPr>
        <w:ind w:left="870" w:hanging="870"/>
        <w:jc w:val="both"/>
        <w:rPr>
          <w:bCs/>
          <w:sz w:val="28"/>
          <w:u w:val="single"/>
        </w:rPr>
      </w:pPr>
    </w:p>
    <w:p w:rsidR="00654B21" w:rsidRPr="00403F29" w:rsidRDefault="00654B21" w:rsidP="00654B21">
      <w:pPr>
        <w:ind w:left="1276" w:hanging="1276"/>
        <w:jc w:val="both"/>
        <w:rPr>
          <w:bCs/>
        </w:rPr>
      </w:pPr>
      <w:r w:rsidRPr="00403F29">
        <w:rPr>
          <w:bCs/>
          <w:sz w:val="28"/>
          <w:u w:val="single"/>
        </w:rPr>
        <w:t>Note</w:t>
      </w:r>
      <w:proofErr w:type="gramStart"/>
      <w:r w:rsidRPr="00403F29">
        <w:rPr>
          <w:bCs/>
          <w:sz w:val="28"/>
        </w:rPr>
        <w:t>:</w:t>
      </w:r>
      <w:r w:rsidRPr="00403F29">
        <w:rPr>
          <w:bCs/>
        </w:rPr>
        <w:t xml:space="preserve">  (</w:t>
      </w:r>
      <w:proofErr w:type="gramEnd"/>
      <w:r w:rsidRPr="00403F29">
        <w:rPr>
          <w:bCs/>
        </w:rPr>
        <w:t xml:space="preserve">1) </w:t>
      </w:r>
      <w:r w:rsidRPr="00403F29">
        <w:rPr>
          <w:bCs/>
        </w:rPr>
        <w:tab/>
        <w:t xml:space="preserve">There can be variations in the geographical area and reported area in some states due to usage of different data sources. While reported area is based on the information provided by the </w:t>
      </w:r>
      <w:proofErr w:type="spellStart"/>
      <w:proofErr w:type="gramStart"/>
      <w:r w:rsidRPr="00403F29">
        <w:rPr>
          <w:bCs/>
        </w:rPr>
        <w:t>states,Geographical</w:t>
      </w:r>
      <w:proofErr w:type="spellEnd"/>
      <w:proofErr w:type="gramEnd"/>
      <w:r w:rsidRPr="00403F29">
        <w:rPr>
          <w:bCs/>
        </w:rPr>
        <w:t xml:space="preserve"> area is based on the data supplied by the Office of Director, Geographical Map Publication, Survey of India, Dehradun and includes the area under illegal occupation by China and Pakistan. However, for the year 2019-</w:t>
      </w:r>
      <w:proofErr w:type="gramStart"/>
      <w:r w:rsidRPr="00403F29">
        <w:rPr>
          <w:bCs/>
        </w:rPr>
        <w:t>20,Geographical</w:t>
      </w:r>
      <w:proofErr w:type="gramEnd"/>
      <w:r w:rsidRPr="00403F29">
        <w:rPr>
          <w:bCs/>
        </w:rPr>
        <w:t xml:space="preserve"> area is based on the Provisional data supplied by Forest Survey of India, Dehradun.</w:t>
      </w:r>
    </w:p>
    <w:p w:rsidR="00654B21" w:rsidRPr="00403F29" w:rsidRDefault="00654B21" w:rsidP="00654B21">
      <w:pPr>
        <w:ind w:left="870" w:hanging="870"/>
        <w:jc w:val="both"/>
        <w:rPr>
          <w:bCs/>
        </w:rPr>
      </w:pPr>
      <w:r w:rsidRPr="00403F29">
        <w:rPr>
          <w:bCs/>
        </w:rPr>
        <w:tab/>
      </w:r>
    </w:p>
    <w:p w:rsidR="00654B21" w:rsidRPr="00403F29" w:rsidRDefault="00654B21" w:rsidP="00654B21">
      <w:pPr>
        <w:numPr>
          <w:ilvl w:val="0"/>
          <w:numId w:val="1"/>
        </w:numPr>
        <w:tabs>
          <w:tab w:val="left" w:pos="900"/>
        </w:tabs>
        <w:jc w:val="both"/>
        <w:rPr>
          <w:bCs/>
        </w:rPr>
      </w:pPr>
      <w:r>
        <w:rPr>
          <w:bCs/>
        </w:rPr>
        <w:t>Figures from 2010-11</w:t>
      </w:r>
      <w:r w:rsidRPr="00403F29">
        <w:rPr>
          <w:bCs/>
        </w:rPr>
        <w:t xml:space="preserve"> to 201</w:t>
      </w:r>
      <w:r>
        <w:rPr>
          <w:bCs/>
        </w:rPr>
        <w:t>9-20</w:t>
      </w:r>
      <w:r w:rsidRPr="00403F29">
        <w:rPr>
          <w:bCs/>
        </w:rPr>
        <w:t xml:space="preserve"> reported in earlier publications have been suitably revised in all the three parts of Land Use Statistics for 20</w:t>
      </w:r>
      <w:r>
        <w:rPr>
          <w:bCs/>
        </w:rPr>
        <w:t>11</w:t>
      </w:r>
      <w:r w:rsidRPr="00403F29">
        <w:rPr>
          <w:bCs/>
        </w:rPr>
        <w:t>-1</w:t>
      </w:r>
      <w:r>
        <w:rPr>
          <w:bCs/>
        </w:rPr>
        <w:t>2</w:t>
      </w:r>
      <w:r w:rsidRPr="00403F29">
        <w:rPr>
          <w:bCs/>
        </w:rPr>
        <w:t>to 20</w:t>
      </w:r>
      <w:r>
        <w:rPr>
          <w:bCs/>
        </w:rPr>
        <w:t>20</w:t>
      </w:r>
      <w:r w:rsidRPr="00403F29">
        <w:rPr>
          <w:bCs/>
        </w:rPr>
        <w:t>-2</w:t>
      </w:r>
      <w:r>
        <w:rPr>
          <w:bCs/>
        </w:rPr>
        <w:t>1</w:t>
      </w:r>
      <w:r w:rsidRPr="00403F29">
        <w:rPr>
          <w:bCs/>
        </w:rPr>
        <w:t>based on the latest data received from the States/UTs.</w:t>
      </w:r>
    </w:p>
    <w:p w:rsidR="00654B21" w:rsidRPr="00403F29" w:rsidRDefault="00654B21" w:rsidP="00654B21">
      <w:pPr>
        <w:tabs>
          <w:tab w:val="left" w:pos="900"/>
        </w:tabs>
        <w:ind w:left="1350"/>
        <w:jc w:val="both"/>
        <w:rPr>
          <w:bCs/>
        </w:rPr>
      </w:pPr>
    </w:p>
    <w:p w:rsidR="00654B21" w:rsidRPr="00403F29" w:rsidRDefault="00654B21" w:rsidP="00654B21">
      <w:pPr>
        <w:numPr>
          <w:ilvl w:val="0"/>
          <w:numId w:val="1"/>
        </w:numPr>
        <w:tabs>
          <w:tab w:val="left" w:pos="900"/>
        </w:tabs>
        <w:jc w:val="both"/>
        <w:rPr>
          <w:bCs/>
        </w:rPr>
      </w:pPr>
      <w:r w:rsidRPr="00403F29">
        <w:rPr>
          <w:bCs/>
        </w:rPr>
        <w:t xml:space="preserve">The figures classified under different columns for different categories of land, </w:t>
      </w:r>
      <w:proofErr w:type="spellStart"/>
      <w:r w:rsidRPr="00403F29">
        <w:rPr>
          <w:bCs/>
        </w:rPr>
        <w:t>viz</w:t>
      </w:r>
      <w:proofErr w:type="spellEnd"/>
      <w:r w:rsidRPr="00403F29">
        <w:rPr>
          <w:bCs/>
        </w:rPr>
        <w:t>, land put to different uses according to nine-fold classification, area under irrigation and area under crops do not always add up in sub-totals and as a whole to the area totals at state and all India levels due to rounding off of the figures.</w:t>
      </w:r>
    </w:p>
    <w:p w:rsidR="00654B21" w:rsidRPr="00403F29" w:rsidRDefault="00654B21" w:rsidP="00654B21">
      <w:pPr>
        <w:pStyle w:val="ListParagraph"/>
        <w:rPr>
          <w:bCs/>
        </w:rPr>
      </w:pPr>
    </w:p>
    <w:p w:rsidR="00654B21" w:rsidRPr="00403F29" w:rsidRDefault="00654B21" w:rsidP="00654B21">
      <w:pPr>
        <w:numPr>
          <w:ilvl w:val="0"/>
          <w:numId w:val="1"/>
        </w:numPr>
        <w:jc w:val="both"/>
        <w:rPr>
          <w:bCs/>
        </w:rPr>
      </w:pPr>
      <w:r w:rsidRPr="00403F29">
        <w:rPr>
          <w:bCs/>
          <w:sz w:val="20"/>
        </w:rPr>
        <w:t>‘</w:t>
      </w:r>
      <w:r w:rsidRPr="00403F29">
        <w:rPr>
          <w:bCs/>
        </w:rPr>
        <w:t>0’ means area is less than 500 hectares.</w:t>
      </w:r>
    </w:p>
    <w:p w:rsidR="00654B21" w:rsidRPr="00403F29" w:rsidRDefault="00654B21" w:rsidP="00654B21">
      <w:pPr>
        <w:ind w:left="1350"/>
        <w:jc w:val="both"/>
        <w:rPr>
          <w:bCs/>
        </w:rPr>
      </w:pPr>
    </w:p>
    <w:p w:rsidR="00654B21" w:rsidRPr="00403F29" w:rsidRDefault="00654B21" w:rsidP="00654B21">
      <w:pPr>
        <w:numPr>
          <w:ilvl w:val="0"/>
          <w:numId w:val="1"/>
        </w:numPr>
        <w:jc w:val="both"/>
        <w:rPr>
          <w:bCs/>
        </w:rPr>
      </w:pPr>
      <w:r w:rsidRPr="00403F29">
        <w:rPr>
          <w:bCs/>
        </w:rPr>
        <w:t>Blank space denotes not available or no reporting of data from the States/UTs</w:t>
      </w:r>
    </w:p>
    <w:p w:rsidR="00654B21" w:rsidRPr="00403F29" w:rsidRDefault="00654B21" w:rsidP="00654B21">
      <w:pPr>
        <w:jc w:val="both"/>
        <w:rPr>
          <w:bCs/>
        </w:rPr>
      </w:pPr>
    </w:p>
    <w:p w:rsidR="00654B21" w:rsidRPr="00403F29" w:rsidRDefault="00654B21" w:rsidP="00654B21">
      <w:pPr>
        <w:numPr>
          <w:ilvl w:val="0"/>
          <w:numId w:val="1"/>
        </w:numPr>
        <w:tabs>
          <w:tab w:val="left" w:pos="900"/>
        </w:tabs>
        <w:jc w:val="both"/>
        <w:rPr>
          <w:bCs/>
        </w:rPr>
      </w:pPr>
      <w:r w:rsidRPr="00403F29">
        <w:rPr>
          <w:bCs/>
        </w:rPr>
        <w:t>NAS: Not Available Separately.</w:t>
      </w:r>
    </w:p>
    <w:p w:rsidR="00654B21" w:rsidRPr="00403F29" w:rsidRDefault="00654B21" w:rsidP="00654B21">
      <w:pPr>
        <w:tabs>
          <w:tab w:val="left" w:pos="900"/>
        </w:tabs>
        <w:ind w:left="1350"/>
        <w:jc w:val="both"/>
        <w:rPr>
          <w:bCs/>
        </w:rPr>
      </w:pPr>
    </w:p>
    <w:p w:rsidR="00654B21" w:rsidRPr="00403F29" w:rsidRDefault="00654B21" w:rsidP="00654B21">
      <w:pPr>
        <w:tabs>
          <w:tab w:val="left" w:pos="900"/>
        </w:tabs>
        <w:ind w:left="870"/>
        <w:jc w:val="both"/>
        <w:rPr>
          <w:bCs/>
        </w:rPr>
      </w:pPr>
      <w:r w:rsidRPr="00403F29">
        <w:rPr>
          <w:bCs/>
        </w:rPr>
        <w:t>(7)</w:t>
      </w:r>
      <w:proofErr w:type="gramStart"/>
      <w:r w:rsidRPr="00403F29">
        <w:rPr>
          <w:bCs/>
        </w:rPr>
        <w:t xml:space="preserve">   (</w:t>
      </w:r>
      <w:proofErr w:type="gramEnd"/>
      <w:r w:rsidRPr="00403F29">
        <w:rPr>
          <w:bCs/>
        </w:rPr>
        <w:t>p):  Provisional.</w:t>
      </w:r>
    </w:p>
    <w:p w:rsidR="00654B21" w:rsidRPr="00403F29" w:rsidRDefault="00654B21" w:rsidP="00654B21">
      <w:pPr>
        <w:ind w:firstLine="720"/>
        <w:jc w:val="center"/>
        <w:rPr>
          <w:b/>
          <w:bCs/>
        </w:rPr>
      </w:pPr>
    </w:p>
    <w:p w:rsidR="00654B21" w:rsidRPr="00403F29" w:rsidRDefault="00654B21" w:rsidP="00654B21">
      <w:pPr>
        <w:ind w:firstLine="720"/>
        <w:jc w:val="center"/>
        <w:rPr>
          <w:b/>
          <w:bCs/>
        </w:rPr>
      </w:pPr>
      <w:r w:rsidRPr="00403F29">
        <w:rPr>
          <w:b/>
          <w:bCs/>
        </w:rPr>
        <w:t>(iii)</w:t>
      </w:r>
    </w:p>
    <w:p w:rsidR="00654B21" w:rsidRPr="00403F29" w:rsidRDefault="00654B21" w:rsidP="00654B21">
      <w:pPr>
        <w:jc w:val="both"/>
        <w:rPr>
          <w:sz w:val="28"/>
          <w:u w:val="single"/>
        </w:rPr>
      </w:pPr>
    </w:p>
    <w:p w:rsidR="00654B21" w:rsidRPr="00403F29" w:rsidRDefault="00654B21" w:rsidP="00654B21">
      <w:pPr>
        <w:jc w:val="both"/>
        <w:rPr>
          <w:sz w:val="28"/>
          <w:u w:val="single"/>
        </w:rPr>
      </w:pPr>
    </w:p>
    <w:p w:rsidR="00654B21" w:rsidRPr="00403F29" w:rsidRDefault="00654B21" w:rsidP="00654B21">
      <w:pPr>
        <w:jc w:val="both"/>
        <w:rPr>
          <w:sz w:val="28"/>
          <w:u w:val="single"/>
        </w:rPr>
      </w:pPr>
    </w:p>
    <w:p w:rsidR="00654B21" w:rsidRDefault="00654B21" w:rsidP="00654B21">
      <w:pPr>
        <w:jc w:val="both"/>
        <w:rPr>
          <w:b/>
          <w:sz w:val="32"/>
          <w:szCs w:val="32"/>
          <w:u w:val="single"/>
        </w:rPr>
      </w:pPr>
    </w:p>
    <w:p w:rsidR="00654B21" w:rsidRDefault="00654B21" w:rsidP="00654B21">
      <w:pPr>
        <w:jc w:val="both"/>
        <w:rPr>
          <w:b/>
          <w:sz w:val="32"/>
          <w:szCs w:val="32"/>
          <w:u w:val="single"/>
        </w:rPr>
      </w:pPr>
    </w:p>
    <w:p w:rsidR="00654B21" w:rsidRPr="00403F29" w:rsidRDefault="00654B21" w:rsidP="00654B21">
      <w:pPr>
        <w:jc w:val="both"/>
        <w:rPr>
          <w:b/>
          <w:sz w:val="32"/>
          <w:szCs w:val="32"/>
          <w:u w:val="single"/>
        </w:rPr>
      </w:pPr>
    </w:p>
    <w:p w:rsidR="00654B21" w:rsidRPr="00403F29" w:rsidRDefault="00654B21" w:rsidP="00654B21">
      <w:pPr>
        <w:jc w:val="both"/>
        <w:rPr>
          <w:b/>
          <w:sz w:val="32"/>
          <w:szCs w:val="32"/>
        </w:rPr>
      </w:pPr>
      <w:r w:rsidRPr="00403F29">
        <w:rPr>
          <w:b/>
          <w:sz w:val="32"/>
          <w:szCs w:val="32"/>
          <w:u w:val="single"/>
        </w:rPr>
        <w:t>Data Sources for the Publication</w:t>
      </w:r>
      <w:r w:rsidRPr="00403F29">
        <w:rPr>
          <w:b/>
          <w:sz w:val="32"/>
          <w:szCs w:val="32"/>
        </w:rPr>
        <w:t xml:space="preserve">: </w:t>
      </w:r>
    </w:p>
    <w:p w:rsidR="00654B21" w:rsidRPr="00403F29" w:rsidRDefault="00654B21" w:rsidP="00654B21">
      <w:pPr>
        <w:jc w:val="both"/>
        <w:rPr>
          <w:sz w:val="28"/>
        </w:rPr>
      </w:pPr>
    </w:p>
    <w:p w:rsidR="00654B21" w:rsidRPr="00403F29" w:rsidRDefault="00654B21" w:rsidP="00654B21">
      <w:pPr>
        <w:tabs>
          <w:tab w:val="left" w:pos="7938"/>
        </w:tabs>
        <w:ind w:left="426" w:right="-189" w:hanging="426"/>
        <w:jc w:val="both"/>
        <w:rPr>
          <w:bCs/>
        </w:rPr>
      </w:pPr>
      <w:r w:rsidRPr="00403F29">
        <w:rPr>
          <w:bCs/>
        </w:rPr>
        <w:t>(</w:t>
      </w:r>
      <w:proofErr w:type="spellStart"/>
      <w:r w:rsidRPr="00403F29">
        <w:rPr>
          <w:bCs/>
        </w:rPr>
        <w:t>i</w:t>
      </w:r>
      <w:proofErr w:type="spellEnd"/>
      <w:r w:rsidRPr="00403F29">
        <w:rPr>
          <w:bCs/>
        </w:rPr>
        <w:t>)  State Agricultural Statistics Authorities/Bureau/Directorate of Economics &amp; Statistics.</w:t>
      </w:r>
    </w:p>
    <w:p w:rsidR="00654B21" w:rsidRPr="00403F29" w:rsidRDefault="00654B21" w:rsidP="00654B21">
      <w:pPr>
        <w:tabs>
          <w:tab w:val="left" w:pos="7938"/>
        </w:tabs>
        <w:ind w:left="426" w:right="-189" w:hanging="426"/>
        <w:jc w:val="both"/>
        <w:rPr>
          <w:bCs/>
        </w:rPr>
      </w:pPr>
    </w:p>
    <w:p w:rsidR="00654B21" w:rsidRPr="00403F29" w:rsidRDefault="00654B21" w:rsidP="00654B21">
      <w:pPr>
        <w:jc w:val="both"/>
        <w:rPr>
          <w:bCs/>
        </w:rPr>
      </w:pPr>
      <w:r w:rsidRPr="00403F29">
        <w:rPr>
          <w:bCs/>
        </w:rPr>
        <w:t>(ii)  Geographical Map Publication, Survey of India, Dehradun.</w:t>
      </w:r>
    </w:p>
    <w:p w:rsidR="00654B21" w:rsidRPr="00403F29" w:rsidRDefault="00654B21" w:rsidP="00654B21">
      <w:pPr>
        <w:jc w:val="both"/>
        <w:rPr>
          <w:bCs/>
        </w:rPr>
      </w:pPr>
    </w:p>
    <w:p w:rsidR="00654B21" w:rsidRPr="00403F29" w:rsidRDefault="00654B21" w:rsidP="00654B21">
      <w:pPr>
        <w:jc w:val="both"/>
        <w:rPr>
          <w:bCs/>
        </w:rPr>
      </w:pPr>
      <w:r w:rsidRPr="00403F29">
        <w:rPr>
          <w:bCs/>
        </w:rPr>
        <w:t>(iii)  Agriculture Census.</w:t>
      </w:r>
    </w:p>
    <w:p w:rsidR="00654B21" w:rsidRPr="00403F29" w:rsidRDefault="00654B21" w:rsidP="00654B21">
      <w:pPr>
        <w:jc w:val="both"/>
        <w:rPr>
          <w:bCs/>
        </w:rPr>
      </w:pPr>
    </w:p>
    <w:p w:rsidR="00654B21" w:rsidRPr="00403F29" w:rsidRDefault="00654B21" w:rsidP="00654B21">
      <w:pPr>
        <w:jc w:val="both"/>
        <w:rPr>
          <w:bCs/>
        </w:rPr>
      </w:pPr>
      <w:r w:rsidRPr="00403F29">
        <w:rPr>
          <w:bCs/>
        </w:rPr>
        <w:t>(iv)  State of Forest Reports, Forest Survey of India, Dehradun.</w:t>
      </w:r>
    </w:p>
    <w:p w:rsidR="00654B21" w:rsidRPr="00403F29" w:rsidRDefault="00654B21" w:rsidP="00654B21">
      <w:pPr>
        <w:spacing w:line="276" w:lineRule="auto"/>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Pr="00403F29" w:rsidRDefault="00654B21" w:rsidP="00654B21">
      <w:pPr>
        <w:ind w:firstLine="720"/>
        <w:jc w:val="both"/>
        <w:rPr>
          <w:bCs/>
        </w:rPr>
      </w:pPr>
    </w:p>
    <w:p w:rsidR="00654B21" w:rsidRDefault="00654B21" w:rsidP="00654B21">
      <w:pPr>
        <w:ind w:firstLine="720"/>
        <w:jc w:val="both"/>
        <w:rPr>
          <w:bCs/>
        </w:rPr>
      </w:pPr>
    </w:p>
    <w:p w:rsidR="00654B21" w:rsidRDefault="00654B21" w:rsidP="00654B21">
      <w:pPr>
        <w:ind w:firstLine="720"/>
        <w:jc w:val="both"/>
        <w:rPr>
          <w:bCs/>
        </w:rPr>
      </w:pPr>
    </w:p>
    <w:p w:rsidR="00654B21" w:rsidRPr="00403F29" w:rsidRDefault="00654B21" w:rsidP="00654B21">
      <w:pPr>
        <w:ind w:firstLine="720"/>
        <w:jc w:val="both"/>
        <w:rPr>
          <w:bCs/>
        </w:rPr>
      </w:pPr>
    </w:p>
    <w:p w:rsidR="00654B21" w:rsidRDefault="00654B21" w:rsidP="00654B21">
      <w:pPr>
        <w:ind w:firstLine="720"/>
        <w:jc w:val="both"/>
        <w:rPr>
          <w:b/>
          <w:bCs/>
        </w:rPr>
      </w:pPr>
    </w:p>
    <w:p w:rsidR="00654B21" w:rsidRDefault="00654B21" w:rsidP="00654B21">
      <w:pPr>
        <w:ind w:firstLine="720"/>
        <w:jc w:val="center"/>
        <w:rPr>
          <w:b/>
          <w:bCs/>
        </w:rPr>
      </w:pPr>
    </w:p>
    <w:p w:rsidR="00654B21" w:rsidRDefault="00654B21" w:rsidP="00654B21">
      <w:pPr>
        <w:ind w:firstLine="720"/>
        <w:jc w:val="center"/>
        <w:rPr>
          <w:b/>
          <w:bCs/>
        </w:rPr>
      </w:pPr>
    </w:p>
    <w:p w:rsidR="00654B21" w:rsidRDefault="00654B21" w:rsidP="00654B21">
      <w:pPr>
        <w:ind w:firstLine="720"/>
        <w:jc w:val="center"/>
        <w:rPr>
          <w:b/>
          <w:bCs/>
        </w:rPr>
      </w:pPr>
    </w:p>
    <w:p w:rsidR="00654B21" w:rsidRDefault="00654B21" w:rsidP="00654B21">
      <w:pPr>
        <w:ind w:firstLine="720"/>
        <w:jc w:val="center"/>
        <w:rPr>
          <w:b/>
          <w:bCs/>
        </w:rPr>
      </w:pPr>
    </w:p>
    <w:p w:rsidR="00654B21" w:rsidRDefault="00654B21" w:rsidP="00654B21">
      <w:pPr>
        <w:ind w:firstLine="720"/>
        <w:jc w:val="center"/>
        <w:rPr>
          <w:b/>
          <w:bCs/>
        </w:rPr>
      </w:pPr>
    </w:p>
    <w:p w:rsidR="00654B21" w:rsidRDefault="00654B21" w:rsidP="00654B21">
      <w:pPr>
        <w:ind w:firstLine="720"/>
        <w:jc w:val="center"/>
        <w:rPr>
          <w:b/>
          <w:bCs/>
        </w:rPr>
      </w:pPr>
    </w:p>
    <w:p w:rsidR="00654B21" w:rsidRDefault="00654B21" w:rsidP="00654B21">
      <w:pPr>
        <w:ind w:firstLine="720"/>
        <w:jc w:val="center"/>
        <w:rPr>
          <w:b/>
          <w:bCs/>
        </w:rPr>
      </w:pPr>
      <w:r>
        <w:rPr>
          <w:b/>
          <w:bCs/>
        </w:rPr>
        <w:t>(iv)</w:t>
      </w:r>
    </w:p>
    <w:tbl>
      <w:tblPr>
        <w:tblW w:w="8897" w:type="dxa"/>
        <w:jc w:val="center"/>
        <w:tblLook w:val="04A0" w:firstRow="1" w:lastRow="0" w:firstColumn="1" w:lastColumn="0" w:noHBand="0" w:noVBand="1"/>
      </w:tblPr>
      <w:tblGrid>
        <w:gridCol w:w="326"/>
        <w:gridCol w:w="6684"/>
        <w:gridCol w:w="1887"/>
      </w:tblGrid>
      <w:tr w:rsidR="00654B21" w:rsidRPr="000A290B" w:rsidTr="00654B21">
        <w:trPr>
          <w:trHeight w:val="927"/>
          <w:jc w:val="center"/>
        </w:trPr>
        <w:tc>
          <w:tcPr>
            <w:tcW w:w="8897" w:type="dxa"/>
            <w:gridSpan w:val="3"/>
            <w:tcBorders>
              <w:top w:val="nil"/>
              <w:left w:val="nil"/>
              <w:bottom w:val="nil"/>
              <w:right w:val="nil"/>
            </w:tcBorders>
            <w:shd w:val="clear" w:color="auto" w:fill="auto"/>
            <w:vAlign w:val="bottom"/>
            <w:hideMark/>
          </w:tcPr>
          <w:p w:rsidR="00654B21" w:rsidRPr="000A290B" w:rsidRDefault="00654B21" w:rsidP="003C00FE">
            <w:pPr>
              <w:jc w:val="center"/>
              <w:rPr>
                <w:b/>
                <w:bCs/>
                <w:color w:val="000000"/>
                <w:sz w:val="27"/>
                <w:szCs w:val="27"/>
                <w:lang w:bidi="hi-IN"/>
              </w:rPr>
            </w:pPr>
            <w:bookmarkStart w:id="0" w:name="RANGE!AD1:AF44"/>
            <w:bookmarkStart w:id="1" w:name="_GoBack"/>
            <w:bookmarkEnd w:id="1"/>
            <w:r w:rsidRPr="000A290B">
              <w:rPr>
                <w:b/>
                <w:bCs/>
                <w:color w:val="000000"/>
                <w:sz w:val="27"/>
                <w:szCs w:val="27"/>
                <w:lang w:bidi="hi-IN"/>
              </w:rPr>
              <w:lastRenderedPageBreak/>
              <w:t xml:space="preserve">Details of important parameters of Land </w:t>
            </w:r>
            <w:r>
              <w:rPr>
                <w:b/>
                <w:bCs/>
                <w:color w:val="000000"/>
                <w:sz w:val="27"/>
                <w:szCs w:val="27"/>
                <w:lang w:bidi="hi-IN"/>
              </w:rPr>
              <w:t>Use Statistics for the year 2021</w:t>
            </w:r>
            <w:r w:rsidRPr="000A290B">
              <w:rPr>
                <w:b/>
                <w:bCs/>
                <w:color w:val="000000"/>
                <w:sz w:val="27"/>
                <w:szCs w:val="27"/>
                <w:lang w:bidi="hi-IN"/>
              </w:rPr>
              <w:t>-2</w:t>
            </w:r>
            <w:bookmarkEnd w:id="0"/>
            <w:r>
              <w:rPr>
                <w:b/>
                <w:bCs/>
                <w:color w:val="000000"/>
                <w:sz w:val="27"/>
                <w:szCs w:val="27"/>
                <w:lang w:bidi="hi-IN"/>
              </w:rPr>
              <w:t>2</w:t>
            </w:r>
          </w:p>
        </w:tc>
      </w:tr>
      <w:tr w:rsidR="00654B21" w:rsidRPr="000A290B" w:rsidTr="003C00FE">
        <w:trPr>
          <w:trHeight w:val="285"/>
          <w:jc w:val="center"/>
        </w:trPr>
        <w:tc>
          <w:tcPr>
            <w:tcW w:w="326" w:type="dxa"/>
            <w:tcBorders>
              <w:top w:val="nil"/>
              <w:left w:val="nil"/>
              <w:bottom w:val="nil"/>
              <w:right w:val="nil"/>
            </w:tcBorders>
            <w:shd w:val="clear" w:color="auto" w:fill="auto"/>
            <w:noWrap/>
            <w:vAlign w:val="bottom"/>
            <w:hideMark/>
          </w:tcPr>
          <w:p w:rsidR="00654B21" w:rsidRPr="000A290B" w:rsidRDefault="00654B21" w:rsidP="003C00FE">
            <w:pPr>
              <w:rPr>
                <w:color w:val="000000"/>
                <w:lang w:bidi="hi-IN"/>
              </w:rPr>
            </w:pPr>
          </w:p>
        </w:tc>
        <w:tc>
          <w:tcPr>
            <w:tcW w:w="6684" w:type="dxa"/>
            <w:tcBorders>
              <w:top w:val="nil"/>
              <w:left w:val="nil"/>
              <w:bottom w:val="nil"/>
              <w:right w:val="nil"/>
            </w:tcBorders>
            <w:shd w:val="clear" w:color="auto" w:fill="auto"/>
            <w:noWrap/>
            <w:vAlign w:val="bottom"/>
            <w:hideMark/>
          </w:tcPr>
          <w:p w:rsidR="00654B21" w:rsidRPr="000A290B" w:rsidRDefault="00654B21" w:rsidP="003C00FE">
            <w:pPr>
              <w:rPr>
                <w:color w:val="000000"/>
                <w:lang w:bidi="hi-IN"/>
              </w:rPr>
            </w:pPr>
          </w:p>
        </w:tc>
        <w:tc>
          <w:tcPr>
            <w:tcW w:w="1887" w:type="dxa"/>
            <w:tcBorders>
              <w:top w:val="nil"/>
              <w:left w:val="nil"/>
              <w:bottom w:val="nil"/>
              <w:right w:val="nil"/>
            </w:tcBorders>
            <w:shd w:val="clear" w:color="auto" w:fill="auto"/>
            <w:noWrap/>
            <w:vAlign w:val="center"/>
            <w:hideMark/>
          </w:tcPr>
          <w:p w:rsidR="00654B21" w:rsidRPr="000A290B" w:rsidRDefault="00654B21" w:rsidP="003C00FE">
            <w:pPr>
              <w:jc w:val="center"/>
              <w:rPr>
                <w:color w:val="000000"/>
                <w:lang w:bidi="hi-IN"/>
              </w:rPr>
            </w:pPr>
            <w:r w:rsidRPr="000A290B">
              <w:rPr>
                <w:color w:val="000000"/>
                <w:sz w:val="22"/>
                <w:szCs w:val="22"/>
                <w:lang w:bidi="hi-IN"/>
              </w:rPr>
              <w:t>(thousand hectares)</w:t>
            </w:r>
          </w:p>
        </w:tc>
      </w:tr>
      <w:tr w:rsidR="00654B21" w:rsidRPr="000A290B" w:rsidTr="003C00FE">
        <w:trPr>
          <w:trHeight w:val="285"/>
          <w:jc w:val="center"/>
        </w:trPr>
        <w:tc>
          <w:tcPr>
            <w:tcW w:w="88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4B21" w:rsidRPr="000A290B" w:rsidRDefault="00654B21" w:rsidP="003C00FE">
            <w:pPr>
              <w:jc w:val="center"/>
              <w:rPr>
                <w:b/>
                <w:bCs/>
                <w:color w:val="000000"/>
                <w:lang w:bidi="hi-IN"/>
              </w:rPr>
            </w:pPr>
            <w:r w:rsidRPr="000A290B">
              <w:rPr>
                <w:b/>
                <w:bCs/>
                <w:color w:val="000000"/>
                <w:sz w:val="22"/>
                <w:szCs w:val="22"/>
                <w:lang w:bidi="hi-IN"/>
              </w:rPr>
              <w:t>A) Classification of land</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 xml:space="preserve">Reporting area for land </w:t>
            </w:r>
            <w:proofErr w:type="spellStart"/>
            <w:r w:rsidRPr="000A290B">
              <w:rPr>
                <w:sz w:val="22"/>
                <w:szCs w:val="22"/>
                <w:lang w:bidi="hi-IN"/>
              </w:rPr>
              <w:t>utilisation</w:t>
            </w:r>
            <w:proofErr w:type="spellEnd"/>
            <w:r w:rsidRPr="000A290B">
              <w:rPr>
                <w:sz w:val="22"/>
                <w:szCs w:val="22"/>
                <w:lang w:bidi="hi-IN"/>
              </w:rPr>
              <w:t xml:space="preserve"> statistics (1 to 9)</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306486</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1</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Forests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72000</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2</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Area put to non-</w:t>
            </w:r>
            <w:proofErr w:type="spellStart"/>
            <w:r w:rsidRPr="000A290B">
              <w:rPr>
                <w:sz w:val="22"/>
                <w:szCs w:val="22"/>
                <w:lang w:bidi="hi-IN"/>
              </w:rPr>
              <w:t>agri</w:t>
            </w:r>
            <w:proofErr w:type="spellEnd"/>
            <w:r w:rsidRPr="000A290B">
              <w:rPr>
                <w:sz w:val="22"/>
                <w:szCs w:val="22"/>
                <w:lang w:bidi="hi-IN"/>
              </w:rPr>
              <w:t>-cultural uses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27578</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3</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Barren &amp;</w:t>
            </w:r>
            <w:proofErr w:type="spellStart"/>
            <w:r w:rsidRPr="000A290B">
              <w:rPr>
                <w:sz w:val="22"/>
                <w:szCs w:val="22"/>
                <w:lang w:bidi="hi-IN"/>
              </w:rPr>
              <w:t>unculturable</w:t>
            </w:r>
            <w:proofErr w:type="spellEnd"/>
            <w:r w:rsidRPr="000A290B">
              <w:rPr>
                <w:sz w:val="22"/>
                <w:szCs w:val="22"/>
                <w:lang w:bidi="hi-IN"/>
              </w:rPr>
              <w:t xml:space="preserve"> land</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16515</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4</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Permanent pastures &amp; other grazing lands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10281</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5</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Land under Misc. tree Crops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3013</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6</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proofErr w:type="spellStart"/>
            <w:r w:rsidRPr="000A290B">
              <w:rPr>
                <w:sz w:val="22"/>
                <w:szCs w:val="22"/>
                <w:lang w:bidi="hi-IN"/>
              </w:rPr>
              <w:t>Culturable</w:t>
            </w:r>
            <w:proofErr w:type="spellEnd"/>
            <w:r w:rsidRPr="000A290B">
              <w:rPr>
                <w:sz w:val="22"/>
                <w:szCs w:val="22"/>
                <w:lang w:bidi="hi-IN"/>
              </w:rPr>
              <w:t xml:space="preserve"> Wasteland</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11920</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7</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Fallow Land Other than Current Fallows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10917</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8</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Current Fallow</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13255</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9</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Net Area Sown</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141007</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Agricultural Land (5+6+7+8+9)</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180112</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Cultivated Land (8+9)</w:t>
            </w:r>
          </w:p>
        </w:tc>
        <w:tc>
          <w:tcPr>
            <w:tcW w:w="1887" w:type="dxa"/>
            <w:tcBorders>
              <w:top w:val="nil"/>
              <w:left w:val="nil"/>
              <w:bottom w:val="single" w:sz="4" w:space="0" w:color="auto"/>
              <w:right w:val="single" w:sz="4" w:space="0" w:color="auto"/>
            </w:tcBorders>
            <w:shd w:val="clear" w:color="auto" w:fill="auto"/>
            <w:noWrap/>
            <w:vAlign w:val="bottom"/>
          </w:tcPr>
          <w:p w:rsidR="00654B21" w:rsidRPr="000A290B" w:rsidRDefault="00654B21" w:rsidP="003C00FE">
            <w:pPr>
              <w:jc w:val="right"/>
              <w:rPr>
                <w:lang w:bidi="hi-IN"/>
              </w:rPr>
            </w:pPr>
            <w:r>
              <w:rPr>
                <w:lang w:bidi="hi-IN"/>
              </w:rPr>
              <w:t>154262</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Cropping Intensity (% of Total cropped Area over Net Area Sown)</w:t>
            </w:r>
          </w:p>
        </w:tc>
        <w:tc>
          <w:tcPr>
            <w:tcW w:w="1887" w:type="dxa"/>
            <w:tcBorders>
              <w:top w:val="nil"/>
              <w:left w:val="nil"/>
              <w:bottom w:val="single" w:sz="4" w:space="0" w:color="auto"/>
              <w:right w:val="single" w:sz="4" w:space="0" w:color="auto"/>
            </w:tcBorders>
            <w:shd w:val="clear" w:color="auto" w:fill="auto"/>
            <w:noWrap/>
            <w:vAlign w:val="center"/>
          </w:tcPr>
          <w:p w:rsidR="00654B21" w:rsidRPr="000A290B" w:rsidRDefault="00654B21" w:rsidP="003C00FE">
            <w:pPr>
              <w:jc w:val="right"/>
              <w:rPr>
                <w:lang w:bidi="hi-IN"/>
              </w:rPr>
            </w:pPr>
            <w:r>
              <w:rPr>
                <w:lang w:bidi="hi-IN"/>
              </w:rPr>
              <w:t>155.4</w:t>
            </w:r>
          </w:p>
        </w:tc>
      </w:tr>
      <w:tr w:rsidR="00654B21" w:rsidRPr="000A290B" w:rsidTr="003C00FE">
        <w:trPr>
          <w:trHeight w:val="165"/>
          <w:jc w:val="center"/>
        </w:trPr>
        <w:tc>
          <w:tcPr>
            <w:tcW w:w="326" w:type="dxa"/>
            <w:tcBorders>
              <w:top w:val="nil"/>
              <w:left w:val="nil"/>
              <w:bottom w:val="nil"/>
              <w:right w:val="nil"/>
            </w:tcBorders>
            <w:shd w:val="clear" w:color="auto" w:fill="auto"/>
            <w:noWrap/>
            <w:vAlign w:val="center"/>
            <w:hideMark/>
          </w:tcPr>
          <w:p w:rsidR="00654B21" w:rsidRPr="000A290B" w:rsidRDefault="00654B21" w:rsidP="003C00FE">
            <w:pPr>
              <w:jc w:val="center"/>
              <w:rPr>
                <w:lang w:bidi="hi-IN"/>
              </w:rPr>
            </w:pPr>
          </w:p>
        </w:tc>
        <w:tc>
          <w:tcPr>
            <w:tcW w:w="6684" w:type="dxa"/>
            <w:tcBorders>
              <w:top w:val="nil"/>
              <w:left w:val="nil"/>
              <w:bottom w:val="nil"/>
              <w:right w:val="nil"/>
            </w:tcBorders>
            <w:shd w:val="clear" w:color="auto" w:fill="auto"/>
            <w:vAlign w:val="center"/>
            <w:hideMark/>
          </w:tcPr>
          <w:p w:rsidR="00654B21" w:rsidRPr="000A290B" w:rsidRDefault="00654B21" w:rsidP="003C00FE">
            <w:pPr>
              <w:rPr>
                <w:lang w:bidi="hi-IN"/>
              </w:rPr>
            </w:pPr>
          </w:p>
        </w:tc>
        <w:tc>
          <w:tcPr>
            <w:tcW w:w="1887" w:type="dxa"/>
            <w:tcBorders>
              <w:top w:val="nil"/>
              <w:left w:val="nil"/>
              <w:bottom w:val="nil"/>
              <w:right w:val="nil"/>
            </w:tcBorders>
            <w:shd w:val="clear" w:color="auto" w:fill="auto"/>
            <w:noWrap/>
            <w:vAlign w:val="center"/>
            <w:hideMark/>
          </w:tcPr>
          <w:p w:rsidR="00654B21" w:rsidRPr="000A290B" w:rsidRDefault="00654B21" w:rsidP="003C00FE">
            <w:pPr>
              <w:jc w:val="center"/>
              <w:rPr>
                <w:lang w:bidi="hi-IN"/>
              </w:rPr>
            </w:pPr>
          </w:p>
        </w:tc>
      </w:tr>
      <w:tr w:rsidR="00654B21" w:rsidRPr="000A290B" w:rsidTr="003C00FE">
        <w:trPr>
          <w:trHeight w:val="270"/>
          <w:jc w:val="center"/>
        </w:trPr>
        <w:tc>
          <w:tcPr>
            <w:tcW w:w="8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b/>
                <w:bCs/>
                <w:lang w:bidi="hi-IN"/>
              </w:rPr>
            </w:pPr>
            <w:r w:rsidRPr="000A290B">
              <w:rPr>
                <w:b/>
                <w:bCs/>
                <w:sz w:val="22"/>
                <w:szCs w:val="22"/>
                <w:lang w:bidi="hi-IN"/>
              </w:rPr>
              <w:t>B) Irrigated Area</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1</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Government Canals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19054</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2</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Private Canals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164</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3</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Total Canals (1+2)</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19218</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4</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Tanks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2205</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5</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proofErr w:type="spellStart"/>
            <w:r w:rsidRPr="000A290B">
              <w:rPr>
                <w:sz w:val="22"/>
                <w:szCs w:val="22"/>
                <w:lang w:bidi="hi-IN"/>
              </w:rPr>
              <w:t>Tubewells</w:t>
            </w:r>
            <w:proofErr w:type="spellEnd"/>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36797</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6</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Other wells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10308</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7</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Other Sources</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9387</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Net Irrigated Area (3+4+5+6+7)</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77916</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Gross Irrigated Area</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120380</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 of Gross Irrigated Area over Gross Cropped Area</w:t>
            </w:r>
          </w:p>
        </w:tc>
        <w:tc>
          <w:tcPr>
            <w:tcW w:w="1887" w:type="dxa"/>
            <w:tcBorders>
              <w:top w:val="nil"/>
              <w:left w:val="nil"/>
              <w:bottom w:val="single" w:sz="4" w:space="0" w:color="auto"/>
              <w:right w:val="single" w:sz="4" w:space="0" w:color="auto"/>
            </w:tcBorders>
            <w:shd w:val="clear" w:color="auto" w:fill="auto"/>
            <w:noWrap/>
          </w:tcPr>
          <w:p w:rsidR="00654B21" w:rsidRDefault="00654B21" w:rsidP="003C00FE">
            <w:pPr>
              <w:spacing w:before="13" w:after="13"/>
              <w:ind w:right="13"/>
              <w:jc w:val="right"/>
              <w:rPr>
                <w:color w:val="000000"/>
              </w:rPr>
            </w:pPr>
            <w:r>
              <w:rPr>
                <w:color w:val="000000"/>
              </w:rPr>
              <w:t>54.9</w:t>
            </w:r>
          </w:p>
        </w:tc>
      </w:tr>
      <w:tr w:rsidR="00654B21" w:rsidRPr="000A290B" w:rsidTr="003C00FE">
        <w:trPr>
          <w:trHeight w:val="270"/>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vAlign w:val="center"/>
            <w:hideMark/>
          </w:tcPr>
          <w:p w:rsidR="00654B21" w:rsidRPr="000A290B" w:rsidRDefault="00654B21" w:rsidP="003C00FE">
            <w:pPr>
              <w:rPr>
                <w:lang w:bidi="hi-IN"/>
              </w:rPr>
            </w:pPr>
            <w:r w:rsidRPr="000A290B">
              <w:rPr>
                <w:sz w:val="22"/>
                <w:szCs w:val="22"/>
                <w:lang w:bidi="hi-IN"/>
              </w:rPr>
              <w:t>% of Net Irrigated Area over Net Area Sown</w:t>
            </w:r>
          </w:p>
        </w:tc>
        <w:tc>
          <w:tcPr>
            <w:tcW w:w="1887" w:type="dxa"/>
            <w:tcBorders>
              <w:top w:val="nil"/>
              <w:left w:val="nil"/>
              <w:bottom w:val="single" w:sz="4" w:space="0" w:color="auto"/>
              <w:right w:val="single" w:sz="4" w:space="0" w:color="auto"/>
            </w:tcBorders>
            <w:shd w:val="clear" w:color="auto" w:fill="auto"/>
            <w:noWrap/>
            <w:vAlign w:val="center"/>
          </w:tcPr>
          <w:p w:rsidR="00654B21" w:rsidRPr="000A290B" w:rsidRDefault="00654B21" w:rsidP="003C00FE">
            <w:pPr>
              <w:jc w:val="right"/>
              <w:rPr>
                <w:lang w:bidi="hi-IN"/>
              </w:rPr>
            </w:pPr>
            <w:r>
              <w:rPr>
                <w:lang w:bidi="hi-IN"/>
              </w:rPr>
              <w:t>55.26</w:t>
            </w:r>
          </w:p>
        </w:tc>
      </w:tr>
      <w:tr w:rsidR="00654B21" w:rsidRPr="000A290B" w:rsidTr="003C00FE">
        <w:trPr>
          <w:trHeight w:val="150"/>
          <w:jc w:val="center"/>
        </w:trPr>
        <w:tc>
          <w:tcPr>
            <w:tcW w:w="326" w:type="dxa"/>
            <w:tcBorders>
              <w:top w:val="nil"/>
              <w:left w:val="nil"/>
              <w:bottom w:val="nil"/>
              <w:right w:val="nil"/>
            </w:tcBorders>
            <w:shd w:val="clear" w:color="auto" w:fill="auto"/>
            <w:noWrap/>
            <w:vAlign w:val="center"/>
            <w:hideMark/>
          </w:tcPr>
          <w:p w:rsidR="00654B21" w:rsidRPr="000A290B" w:rsidRDefault="00654B21" w:rsidP="003C00FE">
            <w:pPr>
              <w:rPr>
                <w:lang w:bidi="hi-IN"/>
              </w:rPr>
            </w:pPr>
          </w:p>
        </w:tc>
        <w:tc>
          <w:tcPr>
            <w:tcW w:w="6684" w:type="dxa"/>
            <w:tcBorders>
              <w:top w:val="nil"/>
              <w:left w:val="nil"/>
              <w:bottom w:val="nil"/>
              <w:right w:val="nil"/>
            </w:tcBorders>
            <w:shd w:val="clear" w:color="auto" w:fill="auto"/>
            <w:vAlign w:val="center"/>
            <w:hideMark/>
          </w:tcPr>
          <w:p w:rsidR="00654B21" w:rsidRPr="000A290B" w:rsidRDefault="00654B21" w:rsidP="003C00FE">
            <w:pPr>
              <w:rPr>
                <w:lang w:bidi="hi-IN"/>
              </w:rPr>
            </w:pPr>
          </w:p>
        </w:tc>
        <w:tc>
          <w:tcPr>
            <w:tcW w:w="1887" w:type="dxa"/>
            <w:tcBorders>
              <w:top w:val="nil"/>
              <w:left w:val="nil"/>
              <w:bottom w:val="nil"/>
              <w:right w:val="nil"/>
            </w:tcBorders>
            <w:shd w:val="clear" w:color="auto" w:fill="auto"/>
            <w:noWrap/>
            <w:vAlign w:val="center"/>
            <w:hideMark/>
          </w:tcPr>
          <w:p w:rsidR="00654B21" w:rsidRPr="000A290B" w:rsidRDefault="00654B21" w:rsidP="003C00FE">
            <w:pPr>
              <w:jc w:val="center"/>
              <w:rPr>
                <w:lang w:bidi="hi-IN"/>
              </w:rPr>
            </w:pPr>
          </w:p>
        </w:tc>
      </w:tr>
      <w:tr w:rsidR="00654B21" w:rsidRPr="000A290B" w:rsidTr="003C00FE">
        <w:trPr>
          <w:trHeight w:val="285"/>
          <w:jc w:val="center"/>
        </w:trPr>
        <w:tc>
          <w:tcPr>
            <w:tcW w:w="8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b/>
                <w:bCs/>
                <w:lang w:bidi="hi-IN"/>
              </w:rPr>
            </w:pPr>
            <w:r w:rsidRPr="000A290B">
              <w:rPr>
                <w:b/>
                <w:bCs/>
                <w:sz w:val="22"/>
                <w:szCs w:val="22"/>
                <w:lang w:bidi="hi-IN"/>
              </w:rPr>
              <w:t>C) Area under crops</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b/>
                <w:bCs/>
                <w:lang w:bidi="hi-IN"/>
              </w:rPr>
            </w:pPr>
            <w:r w:rsidRPr="000A290B">
              <w:rPr>
                <w:b/>
                <w:bCs/>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xml:space="preserve">Total </w:t>
            </w:r>
            <w:proofErr w:type="spellStart"/>
            <w:r w:rsidRPr="000A290B">
              <w:rPr>
                <w:sz w:val="22"/>
                <w:szCs w:val="22"/>
                <w:lang w:bidi="hi-IN"/>
              </w:rPr>
              <w:t>Foodgrains</w:t>
            </w:r>
            <w:proofErr w:type="spellEnd"/>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138629</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jc w:val="center"/>
              <w:rPr>
                <w:b/>
                <w:bCs/>
                <w:lang w:bidi="hi-IN"/>
              </w:rPr>
            </w:pPr>
            <w:r w:rsidRPr="000A290B">
              <w:rPr>
                <w:b/>
                <w:bCs/>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xml:space="preserve">Total Cereals &amp; Millets </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108731</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Rice</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49905</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Wheat</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34808</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Total Pulses</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29898</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xml:space="preserve">Total Condiments and Spices </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4330</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Total Fruits &amp; Vegetables</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12643</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Total Food Crops</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162495</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xml:space="preserve">Total Oilseeds </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32111</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Sugarcane</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6494</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Cotton</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12349</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xml:space="preserve">Total </w:t>
            </w:r>
            <w:proofErr w:type="spellStart"/>
            <w:r w:rsidRPr="000A290B">
              <w:rPr>
                <w:sz w:val="22"/>
                <w:szCs w:val="22"/>
                <w:lang w:bidi="hi-IN"/>
              </w:rPr>
              <w:t>non food</w:t>
            </w:r>
            <w:proofErr w:type="spellEnd"/>
            <w:r w:rsidRPr="000A290B">
              <w:rPr>
                <w:sz w:val="22"/>
                <w:szCs w:val="22"/>
                <w:lang w:bidi="hi-IN"/>
              </w:rPr>
              <w:t xml:space="preserve"> crops</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56663</w:t>
            </w:r>
          </w:p>
        </w:tc>
      </w:tr>
      <w:tr w:rsidR="00654B21" w:rsidRPr="000A290B" w:rsidTr="003C00FE">
        <w:trPr>
          <w:trHeight w:val="285"/>
          <w:jc w:val="center"/>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 </w:t>
            </w:r>
          </w:p>
        </w:tc>
        <w:tc>
          <w:tcPr>
            <w:tcW w:w="6684" w:type="dxa"/>
            <w:tcBorders>
              <w:top w:val="nil"/>
              <w:left w:val="nil"/>
              <w:bottom w:val="single" w:sz="4" w:space="0" w:color="auto"/>
              <w:right w:val="single" w:sz="4" w:space="0" w:color="auto"/>
            </w:tcBorders>
            <w:shd w:val="clear" w:color="auto" w:fill="auto"/>
            <w:noWrap/>
            <w:vAlign w:val="center"/>
            <w:hideMark/>
          </w:tcPr>
          <w:p w:rsidR="00654B21" w:rsidRPr="000A290B" w:rsidRDefault="00654B21" w:rsidP="003C00FE">
            <w:pPr>
              <w:rPr>
                <w:lang w:bidi="hi-IN"/>
              </w:rPr>
            </w:pPr>
            <w:r w:rsidRPr="000A290B">
              <w:rPr>
                <w:sz w:val="22"/>
                <w:szCs w:val="22"/>
                <w:lang w:bidi="hi-IN"/>
              </w:rPr>
              <w:t>Total Cropped Area</w:t>
            </w:r>
          </w:p>
        </w:tc>
        <w:tc>
          <w:tcPr>
            <w:tcW w:w="1887" w:type="dxa"/>
            <w:tcBorders>
              <w:top w:val="nil"/>
              <w:left w:val="nil"/>
              <w:bottom w:val="single" w:sz="4" w:space="0" w:color="auto"/>
              <w:right w:val="single" w:sz="4" w:space="0" w:color="auto"/>
            </w:tcBorders>
            <w:shd w:val="clear" w:color="auto" w:fill="auto"/>
            <w:noWrap/>
          </w:tcPr>
          <w:p w:rsidR="00654B21" w:rsidRPr="00853081" w:rsidRDefault="00654B21" w:rsidP="003C00FE">
            <w:pPr>
              <w:jc w:val="right"/>
            </w:pPr>
            <w:r>
              <w:t>219158</w:t>
            </w:r>
          </w:p>
        </w:tc>
      </w:tr>
    </w:tbl>
    <w:p w:rsidR="00DF70FA" w:rsidRDefault="00DF70FA"/>
    <w:sectPr w:rsidR="00DF70FA" w:rsidSect="00654B21">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1"/>
    <w:rsid w:val="00654B21"/>
    <w:rsid w:val="00D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043D"/>
  <w15:chartTrackingRefBased/>
  <w15:docId w15:val="{B96B71B2-A888-464A-BD77-64923D11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4B21"/>
    <w:pPr>
      <w:ind w:left="720"/>
      <w:jc w:val="center"/>
    </w:pPr>
    <w:rPr>
      <w:b/>
      <w:bCs/>
      <w:i/>
      <w:iCs/>
      <w:sz w:val="32"/>
    </w:rPr>
  </w:style>
  <w:style w:type="character" w:customStyle="1" w:styleId="TitleChar">
    <w:name w:val="Title Char"/>
    <w:basedOn w:val="DefaultParagraphFont"/>
    <w:link w:val="Title"/>
    <w:rsid w:val="00654B21"/>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54B21"/>
    <w:pPr>
      <w:ind w:left="720"/>
    </w:pPr>
  </w:style>
  <w:style w:type="paragraph" w:styleId="BalloonText">
    <w:name w:val="Balloon Text"/>
    <w:basedOn w:val="Normal"/>
    <w:link w:val="BalloonTextChar"/>
    <w:uiPriority w:val="99"/>
    <w:semiHidden/>
    <w:unhideWhenUsed/>
    <w:rsid w:val="0065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cp:lastPrinted>2023-11-28T21:02:00Z</cp:lastPrinted>
  <dcterms:created xsi:type="dcterms:W3CDTF">2023-11-28T20:58:00Z</dcterms:created>
  <dcterms:modified xsi:type="dcterms:W3CDTF">2023-11-28T21:06:00Z</dcterms:modified>
</cp:coreProperties>
</file>